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16F" w:rsidRPr="00542B48" w:rsidRDefault="00CA316F" w:rsidP="00542B48">
      <w:pPr>
        <w:jc w:val="both"/>
        <w:rPr>
          <w:rStyle w:val="Wyrnieniedelikatne"/>
          <w:rFonts w:ascii="Arial" w:hAnsi="Arial" w:cs="Arial"/>
          <w:i w:val="0"/>
          <w:iCs w:val="0"/>
          <w:color w:val="auto"/>
          <w:sz w:val="22"/>
          <w:szCs w:val="22"/>
        </w:rPr>
      </w:pPr>
    </w:p>
    <w:p w:rsidR="00542B48" w:rsidRPr="00542B48" w:rsidRDefault="00542B48" w:rsidP="00542B48">
      <w:pPr>
        <w:jc w:val="both"/>
        <w:rPr>
          <w:rStyle w:val="Wyrnieniedelikatne"/>
          <w:rFonts w:ascii="Arial" w:hAnsi="Arial" w:cs="Arial"/>
          <w:i w:val="0"/>
          <w:iCs w:val="0"/>
          <w:color w:val="auto"/>
          <w:sz w:val="22"/>
          <w:szCs w:val="22"/>
        </w:rPr>
      </w:pPr>
      <w:r w:rsidRPr="00542B48">
        <w:rPr>
          <w:rStyle w:val="Wyrnieniedelikatne"/>
          <w:rFonts w:ascii="Arial" w:hAnsi="Arial" w:cs="Arial"/>
          <w:i w:val="0"/>
          <w:iCs w:val="0"/>
          <w:color w:val="auto"/>
          <w:sz w:val="22"/>
          <w:szCs w:val="22"/>
        </w:rPr>
        <w:t xml:space="preserve">Dodatkowo, poniżej przedstawiam Uzasadnienie proponowanego przez wnioskodawcę wariantu opracowano z uwzględnieniem porównania oddziaływań analizowanych wariantów na (ludzi, rośliny, zwierzęta, grzyby i siedliska przyrodnicze, wodę i powietrze, powierzchnie ziemi, z uwzględnieniem ruchów masowych ziemi, krajobraz, dobra materialne, zabytki </w:t>
      </w:r>
      <w:r w:rsidRPr="00542B48">
        <w:rPr>
          <w:rStyle w:val="Wyrnieniedelikatne"/>
          <w:rFonts w:ascii="Arial" w:hAnsi="Arial" w:cs="Arial"/>
          <w:i w:val="0"/>
          <w:iCs w:val="0"/>
          <w:color w:val="auto"/>
          <w:sz w:val="22"/>
          <w:szCs w:val="22"/>
        </w:rPr>
        <w:br/>
        <w:t xml:space="preserve">i krajobraz kulturowy, formy ochrony przyrody, w tym na cele i przedmiot ochrony obszarów Natura 2000, oraz ciągłość łączących je korytarzy ekologicznych, wzajemne oddziaływanie między nimi, oraz w oparciu o przewidywane oddziaływanie na środowisko analizowanych wariantów, w tym również w przypadku wystąpienia poważnej awarii przemysłowej </w:t>
      </w:r>
      <w:r w:rsidRPr="00542B48">
        <w:rPr>
          <w:rStyle w:val="Wyrnieniedelikatne"/>
          <w:rFonts w:ascii="Arial" w:hAnsi="Arial" w:cs="Arial"/>
          <w:i w:val="0"/>
          <w:iCs w:val="0"/>
          <w:color w:val="auto"/>
          <w:sz w:val="22"/>
          <w:szCs w:val="22"/>
        </w:rPr>
        <w:br/>
        <w:t>i katastrofy naturalnej i budowlanej, klimat, możliwe transgraniczne oddziaływanie na środowisko</w:t>
      </w:r>
    </w:p>
    <w:p w:rsidR="00542B48" w:rsidRPr="00542B48" w:rsidRDefault="00542B48" w:rsidP="00542B48">
      <w:pPr>
        <w:jc w:val="both"/>
        <w:rPr>
          <w:rStyle w:val="Wyrnieniedelikatne"/>
          <w:rFonts w:ascii="Arial" w:hAnsi="Arial" w:cs="Arial"/>
          <w:i w:val="0"/>
          <w:iCs w:val="0"/>
          <w:color w:val="auto"/>
          <w:sz w:val="22"/>
          <w:szCs w:val="22"/>
        </w:rPr>
      </w:pPr>
    </w:p>
    <w:p w:rsidR="00542B48" w:rsidRPr="00542B48" w:rsidRDefault="00542B48" w:rsidP="00542B48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542B48">
        <w:rPr>
          <w:rFonts w:ascii="Arial" w:eastAsiaTheme="minorHAnsi" w:hAnsi="Arial" w:cs="Arial"/>
          <w:b/>
          <w:sz w:val="22"/>
          <w:szCs w:val="22"/>
          <w:lang w:eastAsia="en-US"/>
        </w:rPr>
        <w:t>Zdrowie i życie ludzi</w:t>
      </w:r>
    </w:p>
    <w:p w:rsidR="00542B48" w:rsidRPr="00542B48" w:rsidRDefault="00542B48" w:rsidP="00542B48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42B48">
        <w:rPr>
          <w:rFonts w:ascii="Arial" w:eastAsiaTheme="minorHAnsi" w:hAnsi="Arial" w:cs="Arial"/>
          <w:sz w:val="22"/>
          <w:szCs w:val="22"/>
          <w:lang w:eastAsia="en-US"/>
        </w:rPr>
        <w:t xml:space="preserve">Oceniając wpływ realizacji przedsięwzięcia na zdrowie i życie ludzi kluczową część oceny stanowią oddziaływania wynikające z: oddziaływania hałasu i zanieczyszczeń pyłowo - gazowych wprowadzanych do powietrza atmosferycznego, oddziaływania elektromagnetycznego, wpływu na dobra materialne i możliwość powstania konfliktów społecznych, oddziaływania na wody podziemne w tym i zabezpieczenie zaopatrzenia </w:t>
      </w:r>
      <w:r w:rsidRPr="00542B48">
        <w:rPr>
          <w:rFonts w:ascii="Arial" w:eastAsiaTheme="minorHAnsi" w:hAnsi="Arial" w:cs="Arial"/>
          <w:sz w:val="22"/>
          <w:szCs w:val="22"/>
          <w:lang w:eastAsia="en-US"/>
        </w:rPr>
        <w:br/>
        <w:t>w wodę ludności.</w:t>
      </w:r>
    </w:p>
    <w:p w:rsidR="00542B48" w:rsidRPr="00542B48" w:rsidRDefault="00542B48" w:rsidP="00542B48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542B48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a) W aspekcie oddziaływania hałasu</w:t>
      </w:r>
    </w:p>
    <w:p w:rsidR="00542B48" w:rsidRPr="00542B48" w:rsidRDefault="00542B48" w:rsidP="00542B48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42B48">
        <w:rPr>
          <w:rFonts w:ascii="Arial" w:eastAsiaTheme="minorHAnsi" w:hAnsi="Arial" w:cs="Arial"/>
          <w:sz w:val="22"/>
          <w:szCs w:val="22"/>
          <w:lang w:eastAsia="en-US"/>
        </w:rPr>
        <w:t xml:space="preserve">Eksploatacja inwestycji nie będzie związana z efektem powstania ponadnormatywnego oddziaływania akustycznego na ludzi. Nawiązując do analizy akustycznej przeprowadzonej w raporcie zakłada się zastosowanie urządzeń minimalizujących oddziaływanie akustyczne, dając szansę na skuteczną ochronę przed ponadnormatywnym oddziaływaniem hałasu na terenach podlegających ochronie akustycznej. Zagospodarowanie terenu zakładu powiązane z wewnętrznymi układami komunikacyjnymi sprzyja minimalizacji emisji hałasu. </w:t>
      </w:r>
    </w:p>
    <w:p w:rsidR="00542B48" w:rsidRPr="00542B48" w:rsidRDefault="00542B48" w:rsidP="00542B48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542B48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b) W aspekcie oddziaływania zanieczyszczeń wprowadzanych do powietrza</w:t>
      </w:r>
    </w:p>
    <w:p w:rsidR="00542B48" w:rsidRPr="00542B48" w:rsidRDefault="00542B48" w:rsidP="00542B48">
      <w:pPr>
        <w:widowControl w:val="0"/>
        <w:adjustRightInd w:val="0"/>
        <w:spacing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542B48">
        <w:rPr>
          <w:rFonts w:ascii="Arial" w:hAnsi="Arial" w:cs="Arial"/>
          <w:sz w:val="22"/>
          <w:szCs w:val="22"/>
        </w:rPr>
        <w:t xml:space="preserve">Przeprowadzone obliczenia wielkości emisji zanieczyszczeń gazowych i pyłowych do powietrza dowodzą, iż wybrany wariant realizacji inwestycji nie będzie negatywnie oddziaływać na jakość powietrza. </w:t>
      </w:r>
    </w:p>
    <w:p w:rsidR="00542B48" w:rsidRPr="00542B48" w:rsidRDefault="00542B48" w:rsidP="00542B48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542B48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c) W aspekcie wpływu oddziaływań elektromagnetycznych </w:t>
      </w:r>
    </w:p>
    <w:p w:rsidR="00542B48" w:rsidRPr="00542B48" w:rsidRDefault="00542B48" w:rsidP="00542B48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542B48">
        <w:rPr>
          <w:rFonts w:ascii="Arial" w:eastAsiaTheme="minorHAnsi" w:hAnsi="Arial" w:cs="Arial"/>
          <w:sz w:val="22"/>
          <w:szCs w:val="22"/>
          <w:lang w:eastAsia="en-US"/>
        </w:rPr>
        <w:t>Planowana inwestycja nie będzie generować pól elektromagnetycznych.</w:t>
      </w:r>
      <w:r w:rsidRPr="00542B48">
        <w:rPr>
          <w:rFonts w:ascii="Arial" w:hAnsi="Arial" w:cs="Arial"/>
          <w:sz w:val="22"/>
          <w:szCs w:val="22"/>
        </w:rPr>
        <w:t xml:space="preserve"> </w:t>
      </w:r>
    </w:p>
    <w:p w:rsidR="00542B48" w:rsidRPr="00542B48" w:rsidRDefault="00542B48" w:rsidP="00542B48">
      <w:pPr>
        <w:widowControl w:val="0"/>
        <w:adjustRightInd w:val="0"/>
        <w:spacing w:after="120"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542B48">
        <w:rPr>
          <w:rFonts w:ascii="Arial" w:hAnsi="Arial" w:cs="Arial"/>
          <w:b/>
          <w:sz w:val="22"/>
          <w:szCs w:val="22"/>
        </w:rPr>
        <w:t>Gospodarka odpadami</w:t>
      </w:r>
    </w:p>
    <w:p w:rsidR="00542B48" w:rsidRPr="00542B48" w:rsidRDefault="00542B48" w:rsidP="00542B48">
      <w:pPr>
        <w:widowControl w:val="0"/>
        <w:adjustRightInd w:val="0"/>
        <w:spacing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542B48">
        <w:rPr>
          <w:rFonts w:ascii="Arial" w:hAnsi="Arial" w:cs="Arial"/>
          <w:sz w:val="22"/>
          <w:szCs w:val="22"/>
        </w:rPr>
        <w:t xml:space="preserve">Prawidłowo prowadzona gospodarka odpadami tzn. właściwie prowadzone procesy przetwarzania, odpowiednie magazynowanie odpadów oraz segregacja odpadów stwarzają warunki, przy których oddziaływanie na środowisko ograniczono do minimum. </w:t>
      </w:r>
    </w:p>
    <w:p w:rsidR="00542B48" w:rsidRPr="00542B48" w:rsidRDefault="00542B48" w:rsidP="00542B48">
      <w:pPr>
        <w:widowControl w:val="0"/>
        <w:adjustRightInd w:val="0"/>
        <w:spacing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542B48">
        <w:rPr>
          <w:rFonts w:ascii="Arial" w:hAnsi="Arial" w:cs="Arial"/>
          <w:sz w:val="22"/>
          <w:szCs w:val="22"/>
        </w:rPr>
        <w:t>Zaznaczyć należy, iż planowane przedsięwzięcie stanowić będzie instalację przetwarzania odpadów, co przyczyni się do zagospodarowania odpadów wytwarzanych na rynku z ich racjonalnym wykorzystaniem w rolnictwie.</w:t>
      </w:r>
    </w:p>
    <w:p w:rsidR="00542B48" w:rsidRPr="00542B48" w:rsidRDefault="00542B48" w:rsidP="00542B48">
      <w:pPr>
        <w:widowControl w:val="0"/>
        <w:adjustRightInd w:val="0"/>
        <w:spacing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542B48">
        <w:rPr>
          <w:rFonts w:ascii="Arial" w:hAnsi="Arial" w:cs="Arial"/>
          <w:sz w:val="22"/>
          <w:szCs w:val="22"/>
        </w:rPr>
        <w:t xml:space="preserve">Przy każdym rodzaju działalności należy liczyć się z emisją odpadów, ważne jest natomiast </w:t>
      </w:r>
      <w:r w:rsidRPr="00542B48">
        <w:rPr>
          <w:rFonts w:ascii="Arial" w:hAnsi="Arial" w:cs="Arial"/>
          <w:sz w:val="22"/>
          <w:szCs w:val="22"/>
        </w:rPr>
        <w:lastRenderedPageBreak/>
        <w:t>ich prawidłowe magazynowanie i przekazywanie podmiotom do tego uprawnionym, co będzie miało miejsce w przypadku planowanego przedsięwzięcia.</w:t>
      </w:r>
    </w:p>
    <w:p w:rsidR="00542B48" w:rsidRPr="00542B48" w:rsidRDefault="00542B48" w:rsidP="00542B48">
      <w:pPr>
        <w:widowControl w:val="0"/>
        <w:adjustRightInd w:val="0"/>
        <w:spacing w:after="120"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542B48">
        <w:rPr>
          <w:rFonts w:ascii="Arial" w:hAnsi="Arial" w:cs="Arial"/>
          <w:b/>
          <w:sz w:val="22"/>
          <w:szCs w:val="22"/>
        </w:rPr>
        <w:t>Wody powierzchniowe i podziemne</w:t>
      </w:r>
    </w:p>
    <w:p w:rsidR="00542B48" w:rsidRPr="00542B48" w:rsidRDefault="00542B48" w:rsidP="00542B48">
      <w:pPr>
        <w:widowControl w:val="0"/>
        <w:adjustRightInd w:val="0"/>
        <w:spacing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542B48">
        <w:rPr>
          <w:rFonts w:ascii="Arial" w:hAnsi="Arial" w:cs="Arial"/>
          <w:sz w:val="22"/>
          <w:szCs w:val="22"/>
        </w:rPr>
        <w:t xml:space="preserve">Na terenie przedmiotowej instalacji będą powstawały ścieki bytowe oraz przemysłowe. Ścieki kierowane będą do lokalnej kanalizacji. Ścieki - wody opadowe lub roztopowe z terenów utwardzonych będą odprowadzane powierzchniowo w obrębie terenu, do którego inwestor posiada tytuł prawny. </w:t>
      </w:r>
    </w:p>
    <w:p w:rsidR="00542B48" w:rsidRPr="00542B48" w:rsidRDefault="00542B48" w:rsidP="00542B48">
      <w:pPr>
        <w:widowControl w:val="0"/>
        <w:adjustRightInd w:val="0"/>
        <w:spacing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542B48">
        <w:rPr>
          <w:rFonts w:ascii="Arial" w:hAnsi="Arial" w:cs="Arial"/>
          <w:sz w:val="22"/>
          <w:szCs w:val="22"/>
        </w:rPr>
        <w:t xml:space="preserve">Zastosowane rozwiązanie technologiczne gwarantują minimalizację ilości powstających ścieków oraz ich odpowiednie zagospodarowanie. funkcjonowanie nie spowoduje negatywnego wpływu na środowisko, można </w:t>
      </w:r>
      <w:proofErr w:type="gramStart"/>
      <w:r w:rsidRPr="00542B48">
        <w:rPr>
          <w:rFonts w:ascii="Arial" w:hAnsi="Arial" w:cs="Arial"/>
          <w:sz w:val="22"/>
          <w:szCs w:val="22"/>
        </w:rPr>
        <w:t>stwierdzić</w:t>
      </w:r>
      <w:proofErr w:type="gramEnd"/>
      <w:r w:rsidRPr="00542B48">
        <w:rPr>
          <w:rFonts w:ascii="Arial" w:hAnsi="Arial" w:cs="Arial"/>
          <w:sz w:val="22"/>
          <w:szCs w:val="22"/>
        </w:rPr>
        <w:t xml:space="preserve"> że migracja zanieczyszczeń do środowiska gruntowo-wodnego nie wystąpi.</w:t>
      </w:r>
    </w:p>
    <w:p w:rsidR="00542B48" w:rsidRPr="00542B48" w:rsidRDefault="00542B48" w:rsidP="00542B48">
      <w:pPr>
        <w:widowControl w:val="0"/>
        <w:adjustRightInd w:val="0"/>
        <w:spacing w:after="120"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542B48">
        <w:rPr>
          <w:rFonts w:ascii="Arial" w:hAnsi="Arial" w:cs="Arial"/>
          <w:b/>
          <w:sz w:val="22"/>
          <w:szCs w:val="22"/>
        </w:rPr>
        <w:t>Fauna i flora (w tym grzyby) i siedliska przyrodnicze oraz formy ochrony przyrody</w:t>
      </w:r>
    </w:p>
    <w:p w:rsidR="00542B48" w:rsidRPr="00542B48" w:rsidRDefault="00542B48" w:rsidP="00542B48">
      <w:pPr>
        <w:widowControl w:val="0"/>
        <w:adjustRightInd w:val="0"/>
        <w:spacing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542B48">
        <w:rPr>
          <w:rFonts w:ascii="Arial" w:hAnsi="Arial" w:cs="Arial"/>
          <w:sz w:val="22"/>
          <w:szCs w:val="22"/>
        </w:rPr>
        <w:t xml:space="preserve">Realizacja przedsięwzięcia nie będzie wiązała się z koniecznością wycinki drzew ani zniszczeniem siedlisk gatunków chronionych. W związku z powyższym planowane przedsięwzięcie nie będzie wpływać na obszary prawnie chronione oraz nie zakłóci ciągłości łączących je korytarzy ekologicznych. Ze względu na rodzaj i charakter terenu podlegającego zainwestowaniu planowane przedsięwzięcie nie spowoduje znacząco negatywnego oddziaływani na faunę i florę (w tym grzyby) i siedliska przyrodnicze, gdyż na analizowanym terenie nie występują gatunki i siedliska podlegające ochronie. </w:t>
      </w:r>
    </w:p>
    <w:p w:rsidR="00542B48" w:rsidRPr="00542B48" w:rsidRDefault="00542B48" w:rsidP="00542B48">
      <w:pPr>
        <w:widowControl w:val="0"/>
        <w:adjustRightInd w:val="0"/>
        <w:spacing w:after="120"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542B48">
        <w:rPr>
          <w:rFonts w:ascii="Arial" w:hAnsi="Arial" w:cs="Arial"/>
          <w:b/>
          <w:sz w:val="22"/>
          <w:szCs w:val="22"/>
        </w:rPr>
        <w:t>Powierzchnia ziemi, z uwzględnieniem ruchów masowych ziemi i krajobraz</w:t>
      </w:r>
    </w:p>
    <w:p w:rsidR="00542B48" w:rsidRPr="00542B48" w:rsidRDefault="00542B48" w:rsidP="00542B48">
      <w:pPr>
        <w:widowControl w:val="0"/>
        <w:adjustRightInd w:val="0"/>
        <w:spacing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542B48">
        <w:rPr>
          <w:rFonts w:ascii="Arial" w:hAnsi="Arial" w:cs="Arial"/>
          <w:sz w:val="22"/>
          <w:szCs w:val="22"/>
        </w:rPr>
        <w:t>Realizacja przedmiotowego przedsięwzięcia spowoduje przekształcenie powierzchni ziemi, poprzez pokrycie jej zabudową. Wszystkie posadzki oraz utwardzenia wykonane zostaną jako szczelne, w związku z czym nie przewiduje się zanieczyszczenia ziemi. Nie zmieni się również otaczający krajobraz, gdyż sposób użytkowania terenu będzie zgodny z przeznaczeniem i nie będzie wywierać na niego negatywnego wpływu. Realizacja planowanego [przedsięwzięcia nie spowoduje ruchów masowych ziemi.</w:t>
      </w:r>
    </w:p>
    <w:p w:rsidR="00542B48" w:rsidRPr="00542B48" w:rsidRDefault="00542B48" w:rsidP="00542B48">
      <w:pPr>
        <w:widowControl w:val="0"/>
        <w:adjustRightInd w:val="0"/>
        <w:spacing w:after="120"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542B48">
        <w:rPr>
          <w:rFonts w:ascii="Arial" w:hAnsi="Arial" w:cs="Arial"/>
          <w:b/>
          <w:sz w:val="22"/>
          <w:szCs w:val="22"/>
        </w:rPr>
        <w:t xml:space="preserve">Dobra materialne, zabytki i krajobraz kulturowy </w:t>
      </w:r>
    </w:p>
    <w:p w:rsidR="00542B48" w:rsidRPr="00542B48" w:rsidRDefault="00542B48" w:rsidP="00542B48">
      <w:pPr>
        <w:widowControl w:val="0"/>
        <w:adjustRightInd w:val="0"/>
        <w:spacing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542B48">
        <w:rPr>
          <w:rFonts w:ascii="Arial" w:hAnsi="Arial" w:cs="Arial"/>
          <w:sz w:val="22"/>
          <w:szCs w:val="22"/>
        </w:rPr>
        <w:t>Zarówno dobra materialne jak i zabytki kulturowe zostaną nienaruszone. Na terenie planowanego przedsięwzięcia oraz w jego sąsiedztwie nie występują zabytki chronione. Teren planowanego przedsięwzięcia wpisuje się w przemysłowy charakter krajobrazu.</w:t>
      </w:r>
    </w:p>
    <w:p w:rsidR="00542B48" w:rsidRPr="00542B48" w:rsidRDefault="00542B48" w:rsidP="00542B48">
      <w:pPr>
        <w:spacing w:before="240" w:after="120" w:line="276" w:lineRule="auto"/>
        <w:jc w:val="both"/>
        <w:rPr>
          <w:rFonts w:ascii="Arial" w:eastAsia="Arial Unicode MS" w:hAnsi="Arial" w:cs="Arial"/>
          <w:b/>
          <w:sz w:val="22"/>
          <w:szCs w:val="22"/>
        </w:rPr>
      </w:pPr>
      <w:r w:rsidRPr="00542B48">
        <w:rPr>
          <w:rFonts w:ascii="Arial" w:eastAsia="Arial Unicode MS" w:hAnsi="Arial" w:cs="Arial"/>
          <w:b/>
          <w:sz w:val="22"/>
          <w:szCs w:val="22"/>
        </w:rPr>
        <w:t>Możliwość wystąpienia katastrofy naturalnej lub budowalnej</w:t>
      </w:r>
    </w:p>
    <w:p w:rsidR="00542B48" w:rsidRPr="00542B48" w:rsidRDefault="00542B48" w:rsidP="00542B48">
      <w:pPr>
        <w:spacing w:before="240" w:after="120" w:line="276" w:lineRule="auto"/>
        <w:jc w:val="both"/>
        <w:rPr>
          <w:rFonts w:ascii="Arial" w:eastAsia="Arial Unicode MS" w:hAnsi="Arial" w:cs="Arial"/>
          <w:sz w:val="22"/>
          <w:szCs w:val="22"/>
        </w:rPr>
      </w:pPr>
      <w:r w:rsidRPr="00542B48">
        <w:rPr>
          <w:rFonts w:ascii="Arial" w:eastAsia="Arial Unicode MS" w:hAnsi="Arial" w:cs="Arial"/>
          <w:sz w:val="22"/>
          <w:szCs w:val="22"/>
        </w:rPr>
        <w:t>Realizacja planowanego przedsięwzięcia związana</w:t>
      </w:r>
      <w:r w:rsidRPr="00542B48">
        <w:rPr>
          <w:rFonts w:ascii="Arial" w:eastAsia="Arial Unicode MS" w:hAnsi="Arial" w:cs="Arial"/>
          <w:sz w:val="22"/>
          <w:szCs w:val="22"/>
        </w:rPr>
        <w:t xml:space="preserve"> jest z</w:t>
      </w:r>
      <w:r w:rsidRPr="00542B48">
        <w:rPr>
          <w:rFonts w:ascii="Arial" w:eastAsia="Arial Unicode MS" w:hAnsi="Arial" w:cs="Arial"/>
          <w:sz w:val="22"/>
          <w:szCs w:val="22"/>
        </w:rPr>
        <w:t xml:space="preserve"> zastosowaniem nowoczesnych technologii i rozwiązań konstrukcyjnych. Wszystkie obiekty i urządzenia wchodzące w skład instalacji będą polegać stałemu nadzorowi i kontroli, wszystkie awarie będą na bieżąco usuwane. Teren, na którym planowana jest realizacja inwestycji </w:t>
      </w:r>
      <w:r w:rsidRPr="00542B48">
        <w:rPr>
          <w:rFonts w:ascii="Arial" w:eastAsia="Arial Unicode MS" w:hAnsi="Arial" w:cs="Arial"/>
          <w:sz w:val="22"/>
          <w:szCs w:val="22"/>
        </w:rPr>
        <w:t>zabezpieczony będzie przed skutkami wystąpienia</w:t>
      </w:r>
      <w:r w:rsidRPr="00542B48">
        <w:rPr>
          <w:rFonts w:ascii="Arial" w:eastAsia="Arial Unicode MS" w:hAnsi="Arial" w:cs="Arial"/>
          <w:sz w:val="22"/>
          <w:szCs w:val="22"/>
        </w:rPr>
        <w:t xml:space="preserve"> powodzi, a ww. rozwiązania gwarantują przystosowanie instalacji do </w:t>
      </w:r>
      <w:r w:rsidRPr="00542B48">
        <w:rPr>
          <w:rFonts w:ascii="Arial" w:eastAsia="Arial Unicode MS" w:hAnsi="Arial" w:cs="Arial"/>
          <w:sz w:val="22"/>
          <w:szCs w:val="22"/>
        </w:rPr>
        <w:lastRenderedPageBreak/>
        <w:t>zmieniającego się klimatu. Takie zasady postepowania zapobiegną możliwości wystąpienia katastrowy naturalnej lub budowlanej.</w:t>
      </w:r>
    </w:p>
    <w:p w:rsidR="00542B48" w:rsidRPr="00542B48" w:rsidRDefault="00542B48" w:rsidP="00542B48">
      <w:pPr>
        <w:spacing w:before="240" w:after="120" w:line="276" w:lineRule="auto"/>
        <w:jc w:val="both"/>
        <w:rPr>
          <w:rFonts w:ascii="Arial" w:eastAsia="Arial Unicode MS" w:hAnsi="Arial" w:cs="Arial"/>
          <w:b/>
          <w:sz w:val="22"/>
          <w:szCs w:val="22"/>
        </w:rPr>
      </w:pPr>
      <w:r w:rsidRPr="00542B48">
        <w:rPr>
          <w:rFonts w:ascii="Arial" w:eastAsia="Arial Unicode MS" w:hAnsi="Arial" w:cs="Arial"/>
          <w:b/>
          <w:sz w:val="22"/>
          <w:szCs w:val="22"/>
        </w:rPr>
        <w:t>Klimat</w:t>
      </w:r>
    </w:p>
    <w:p w:rsidR="00542B48" w:rsidRPr="00542B48" w:rsidRDefault="00542B48" w:rsidP="00542B48">
      <w:pPr>
        <w:spacing w:before="240" w:after="120" w:line="276" w:lineRule="auto"/>
        <w:jc w:val="both"/>
        <w:rPr>
          <w:rFonts w:ascii="Arial" w:eastAsia="Arial Unicode MS" w:hAnsi="Arial" w:cs="Arial"/>
          <w:sz w:val="22"/>
          <w:szCs w:val="22"/>
        </w:rPr>
      </w:pPr>
      <w:r w:rsidRPr="00542B48">
        <w:rPr>
          <w:rFonts w:ascii="Arial" w:eastAsia="Arial Unicode MS" w:hAnsi="Arial" w:cs="Arial"/>
          <w:sz w:val="22"/>
          <w:szCs w:val="22"/>
        </w:rPr>
        <w:t>Jak wykazano w raporcie, eksploatacji przedmiotowej inwestycji nie będzie źródłem ponadnormatywnej emisji zanieczyszczeń do środowiska, zatem nie przewiduje się wpływu przedsięwzięcia na klimat.</w:t>
      </w:r>
    </w:p>
    <w:p w:rsidR="00542B48" w:rsidRPr="00542B48" w:rsidRDefault="00542B48" w:rsidP="00542B48">
      <w:pPr>
        <w:spacing w:before="240" w:after="120" w:line="276" w:lineRule="auto"/>
        <w:jc w:val="both"/>
        <w:rPr>
          <w:rFonts w:ascii="Arial" w:eastAsia="Arial Unicode MS" w:hAnsi="Arial" w:cs="Arial"/>
          <w:b/>
          <w:sz w:val="22"/>
          <w:szCs w:val="22"/>
        </w:rPr>
      </w:pPr>
      <w:r w:rsidRPr="00542B48">
        <w:rPr>
          <w:rFonts w:ascii="Arial" w:eastAsia="Arial Unicode MS" w:hAnsi="Arial" w:cs="Arial"/>
          <w:b/>
          <w:sz w:val="22"/>
          <w:szCs w:val="22"/>
        </w:rPr>
        <w:t xml:space="preserve">Przystosowanie do zmian klimatu </w:t>
      </w:r>
    </w:p>
    <w:p w:rsidR="00542B48" w:rsidRPr="00542B48" w:rsidRDefault="00542B48" w:rsidP="00542B48">
      <w:pPr>
        <w:spacing w:before="240" w:after="120" w:line="276" w:lineRule="auto"/>
        <w:jc w:val="both"/>
        <w:rPr>
          <w:rFonts w:ascii="Arial" w:eastAsia="Arial Unicode MS" w:hAnsi="Arial" w:cs="Arial"/>
          <w:sz w:val="22"/>
          <w:szCs w:val="22"/>
        </w:rPr>
      </w:pPr>
      <w:r w:rsidRPr="00542B48">
        <w:rPr>
          <w:rFonts w:ascii="Arial" w:eastAsia="Arial Unicode MS" w:hAnsi="Arial" w:cs="Arial"/>
          <w:sz w:val="22"/>
          <w:szCs w:val="22"/>
        </w:rPr>
        <w:t xml:space="preserve">Teren, na którym planowana jest realizacja inwestycji </w:t>
      </w:r>
      <w:r>
        <w:rPr>
          <w:rFonts w:ascii="Arial" w:eastAsia="Arial Unicode MS" w:hAnsi="Arial" w:cs="Arial"/>
          <w:sz w:val="22"/>
          <w:szCs w:val="22"/>
        </w:rPr>
        <w:t>zabezpieczony będzie przed skutkami wystąpienia</w:t>
      </w:r>
      <w:r w:rsidRPr="00542B48">
        <w:rPr>
          <w:rFonts w:ascii="Arial" w:eastAsia="Arial Unicode MS" w:hAnsi="Arial" w:cs="Arial"/>
          <w:sz w:val="22"/>
          <w:szCs w:val="22"/>
        </w:rPr>
        <w:t xml:space="preserve"> powodzi, a ww. rozwiązania gwarantują przystosowanie instalacji do zmieniającego się klimatu. Takie zasady postepowania zapobiegną możliwości wystąpienia katastrowy naturalnej lub budowlanej.</w:t>
      </w:r>
    </w:p>
    <w:p w:rsidR="00542B48" w:rsidRPr="00542B48" w:rsidRDefault="00542B48" w:rsidP="00542B48">
      <w:pPr>
        <w:spacing w:before="240" w:after="120" w:line="276" w:lineRule="auto"/>
        <w:jc w:val="both"/>
        <w:rPr>
          <w:rFonts w:ascii="Arial" w:eastAsia="Arial Unicode MS" w:hAnsi="Arial" w:cs="Arial"/>
          <w:b/>
          <w:sz w:val="22"/>
          <w:szCs w:val="22"/>
        </w:rPr>
      </w:pPr>
      <w:r w:rsidRPr="00542B48">
        <w:rPr>
          <w:rFonts w:ascii="Arial" w:eastAsia="Arial Unicode MS" w:hAnsi="Arial" w:cs="Arial"/>
          <w:b/>
          <w:sz w:val="22"/>
          <w:szCs w:val="22"/>
        </w:rPr>
        <w:t>Możliwość transgranicznego oddziaływania</w:t>
      </w:r>
    </w:p>
    <w:p w:rsidR="00542B48" w:rsidRPr="00542B48" w:rsidRDefault="00542B48" w:rsidP="00542B48">
      <w:pPr>
        <w:spacing w:before="240" w:after="120" w:line="276" w:lineRule="auto"/>
        <w:jc w:val="both"/>
        <w:rPr>
          <w:rFonts w:ascii="Arial" w:eastAsia="Arial Unicode MS" w:hAnsi="Arial" w:cs="Arial"/>
          <w:sz w:val="22"/>
          <w:szCs w:val="22"/>
        </w:rPr>
      </w:pPr>
      <w:r w:rsidRPr="00542B48">
        <w:rPr>
          <w:rFonts w:ascii="Arial" w:eastAsia="Arial Unicode MS" w:hAnsi="Arial" w:cs="Arial"/>
          <w:sz w:val="22"/>
          <w:szCs w:val="22"/>
        </w:rPr>
        <w:t>Z uwagi na lokalizację planowanego przedsięwzięcia oraz fakt, iż zasięg oddziaływania ograniczy się do terenu zainwestowania, nie przewiduje się transgranicznego oddziaływania planowanego przedsięwzięcia.</w:t>
      </w:r>
    </w:p>
    <w:p w:rsidR="00542B48" w:rsidRPr="00542B48" w:rsidRDefault="00542B48" w:rsidP="00542B4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542B48" w:rsidRPr="00542B48" w:rsidRDefault="00542B48" w:rsidP="00542B48">
      <w:pPr>
        <w:jc w:val="both"/>
        <w:rPr>
          <w:rStyle w:val="Wyrnieniedelikatne"/>
          <w:rFonts w:ascii="Arial" w:hAnsi="Arial" w:cs="Arial"/>
          <w:i w:val="0"/>
          <w:iCs w:val="0"/>
          <w:color w:val="auto"/>
          <w:sz w:val="22"/>
          <w:szCs w:val="22"/>
        </w:rPr>
      </w:pPr>
      <w:bookmarkStart w:id="0" w:name="_GoBack"/>
      <w:bookmarkEnd w:id="0"/>
    </w:p>
    <w:sectPr w:rsidR="00542B48" w:rsidRPr="00542B48" w:rsidSect="00841EF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0AAC" w:rsidRDefault="00130AAC" w:rsidP="007147CF">
      <w:r>
        <w:separator/>
      </w:r>
    </w:p>
  </w:endnote>
  <w:endnote w:type="continuationSeparator" w:id="0">
    <w:p w:rsidR="00130AAC" w:rsidRDefault="00130AAC" w:rsidP="0071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47CF" w:rsidRDefault="007147CF">
    <w:pPr>
      <w:pStyle w:val="Stopka"/>
    </w:pPr>
    <w:r>
      <w:rPr>
        <w:noProof/>
        <w:lang w:eastAsia="pl-PL"/>
      </w:rPr>
      <w:drawing>
        <wp:inline distT="0" distB="0" distL="0" distR="0" wp14:anchorId="33BBA1E3" wp14:editId="403E3F6E">
          <wp:extent cx="5760720" cy="812800"/>
          <wp:effectExtent l="19050" t="0" r="0" b="0"/>
          <wp:docPr id="1" name="Obraz 0" descr="do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1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0AAC" w:rsidRDefault="00130AAC" w:rsidP="007147CF">
      <w:r>
        <w:separator/>
      </w:r>
    </w:p>
  </w:footnote>
  <w:footnote w:type="continuationSeparator" w:id="0">
    <w:p w:rsidR="00130AAC" w:rsidRDefault="00130AAC" w:rsidP="00714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47CF" w:rsidRDefault="00441BD4">
    <w:pPr>
      <w:pStyle w:val="Nagwek"/>
    </w:pPr>
    <w:r>
      <w:rPr>
        <w:noProof/>
        <w:lang w:eastAsia="pl-PL"/>
      </w:rPr>
      <w:drawing>
        <wp:inline distT="0" distB="0" distL="0" distR="0" wp14:anchorId="3482C932" wp14:editId="186D49F9">
          <wp:extent cx="5971430" cy="1014985"/>
          <wp:effectExtent l="0" t="0" r="0" b="0"/>
          <wp:docPr id="2" name="Obraz 1" descr="go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r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78507" cy="10161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6A08"/>
    <w:multiLevelType w:val="hybridMultilevel"/>
    <w:tmpl w:val="D29C38E4"/>
    <w:lvl w:ilvl="0" w:tplc="F4DACF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CF671F4"/>
    <w:multiLevelType w:val="hybridMultilevel"/>
    <w:tmpl w:val="F934C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61559"/>
    <w:multiLevelType w:val="hybridMultilevel"/>
    <w:tmpl w:val="5382207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8D0167C"/>
    <w:multiLevelType w:val="hybridMultilevel"/>
    <w:tmpl w:val="6CF0BA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FC3FC0"/>
    <w:multiLevelType w:val="hybridMultilevel"/>
    <w:tmpl w:val="B4A01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E21267"/>
    <w:multiLevelType w:val="hybridMultilevel"/>
    <w:tmpl w:val="6C28C362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7CF"/>
    <w:rsid w:val="00004745"/>
    <w:rsid w:val="00013511"/>
    <w:rsid w:val="00053E39"/>
    <w:rsid w:val="000860FB"/>
    <w:rsid w:val="0010264A"/>
    <w:rsid w:val="00130AAC"/>
    <w:rsid w:val="001D64D2"/>
    <w:rsid w:val="0023788A"/>
    <w:rsid w:val="00266669"/>
    <w:rsid w:val="00297DF2"/>
    <w:rsid w:val="003336E1"/>
    <w:rsid w:val="003456D1"/>
    <w:rsid w:val="00361EDE"/>
    <w:rsid w:val="003E4538"/>
    <w:rsid w:val="003F08AB"/>
    <w:rsid w:val="00415818"/>
    <w:rsid w:val="00426409"/>
    <w:rsid w:val="00441BD4"/>
    <w:rsid w:val="004443D1"/>
    <w:rsid w:val="00470CB1"/>
    <w:rsid w:val="004A5274"/>
    <w:rsid w:val="004A6389"/>
    <w:rsid w:val="004B7E8D"/>
    <w:rsid w:val="00542B48"/>
    <w:rsid w:val="00587677"/>
    <w:rsid w:val="005A0ADD"/>
    <w:rsid w:val="005D59F9"/>
    <w:rsid w:val="00611206"/>
    <w:rsid w:val="006162FE"/>
    <w:rsid w:val="00630372"/>
    <w:rsid w:val="00671B6A"/>
    <w:rsid w:val="007147CF"/>
    <w:rsid w:val="00785ACD"/>
    <w:rsid w:val="00841EF5"/>
    <w:rsid w:val="008837D5"/>
    <w:rsid w:val="008C5CD1"/>
    <w:rsid w:val="008D597A"/>
    <w:rsid w:val="008D5FC2"/>
    <w:rsid w:val="008E4C88"/>
    <w:rsid w:val="00955F73"/>
    <w:rsid w:val="0096565A"/>
    <w:rsid w:val="009A329C"/>
    <w:rsid w:val="009D364A"/>
    <w:rsid w:val="009F5B35"/>
    <w:rsid w:val="00A17779"/>
    <w:rsid w:val="00A95D17"/>
    <w:rsid w:val="00AC6E52"/>
    <w:rsid w:val="00AD2E9A"/>
    <w:rsid w:val="00AD51FD"/>
    <w:rsid w:val="00AD5889"/>
    <w:rsid w:val="00B12672"/>
    <w:rsid w:val="00B17ADD"/>
    <w:rsid w:val="00B2446E"/>
    <w:rsid w:val="00B53728"/>
    <w:rsid w:val="00B66E6D"/>
    <w:rsid w:val="00BC2F66"/>
    <w:rsid w:val="00CA316F"/>
    <w:rsid w:val="00CA6F61"/>
    <w:rsid w:val="00CC461B"/>
    <w:rsid w:val="00D23AE0"/>
    <w:rsid w:val="00D366AD"/>
    <w:rsid w:val="00E03FFD"/>
    <w:rsid w:val="00E05278"/>
    <w:rsid w:val="00E13820"/>
    <w:rsid w:val="00E22BAA"/>
    <w:rsid w:val="00E57EED"/>
    <w:rsid w:val="00ED2514"/>
    <w:rsid w:val="00EF7E37"/>
    <w:rsid w:val="00F10033"/>
    <w:rsid w:val="00F773AF"/>
    <w:rsid w:val="00F86D5D"/>
    <w:rsid w:val="00FD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0FA57D4"/>
  <w15:docId w15:val="{BD9A9ED8-5B2F-4C6A-8C3F-3D06896D4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4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1 PUA"/>
    <w:basedOn w:val="Normalny"/>
    <w:next w:val="Normalny"/>
    <w:link w:val="Nagwek1Znak"/>
    <w:autoRedefine/>
    <w:qFormat/>
    <w:rsid w:val="00FD40F0"/>
    <w:pPr>
      <w:keepNext/>
      <w:suppressAutoHyphens/>
      <w:spacing w:before="120" w:after="120"/>
      <w:outlineLvl w:val="0"/>
    </w:pPr>
    <w:rPr>
      <w:rFonts w:ascii="Arial" w:hAnsi="Arial"/>
      <w:b/>
      <w:bCs/>
      <w:kern w:val="32"/>
      <w:sz w:val="2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47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147CF"/>
  </w:style>
  <w:style w:type="paragraph" w:styleId="Stopka">
    <w:name w:val="footer"/>
    <w:basedOn w:val="Normalny"/>
    <w:link w:val="StopkaZnak"/>
    <w:uiPriority w:val="99"/>
    <w:unhideWhenUsed/>
    <w:rsid w:val="007147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147CF"/>
  </w:style>
  <w:style w:type="paragraph" w:styleId="Tekstdymka">
    <w:name w:val="Balloon Text"/>
    <w:basedOn w:val="Normalny"/>
    <w:link w:val="TekstdymkaZnak"/>
    <w:uiPriority w:val="99"/>
    <w:semiHidden/>
    <w:unhideWhenUsed/>
    <w:rsid w:val="007147C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47C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99"/>
    <w:qFormat/>
    <w:rsid w:val="00955F73"/>
    <w:pPr>
      <w:widowControl w:val="0"/>
      <w:suppressAutoHyphens/>
      <w:ind w:left="720"/>
      <w:contextualSpacing/>
    </w:pPr>
    <w:rPr>
      <w:rFonts w:eastAsia="Lucida Sans Unicode" w:cs="Mangal"/>
      <w:kern w:val="1"/>
      <w:szCs w:val="21"/>
      <w:lang w:eastAsia="hi-IN" w:bidi="hi-IN"/>
    </w:rPr>
  </w:style>
  <w:style w:type="paragraph" w:styleId="Tytu">
    <w:name w:val="Title"/>
    <w:basedOn w:val="Normalny"/>
    <w:link w:val="TytuZnak"/>
    <w:qFormat/>
    <w:rsid w:val="00955F73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eastAsia="hi-IN"/>
    </w:rPr>
  </w:style>
  <w:style w:type="character" w:customStyle="1" w:styleId="TytuZnak">
    <w:name w:val="Tytuł Znak"/>
    <w:basedOn w:val="Domylnaczcionkaakapitu"/>
    <w:link w:val="Tytu"/>
    <w:rsid w:val="00955F73"/>
    <w:rPr>
      <w:rFonts w:ascii="Arial" w:eastAsia="Times New Roman" w:hAnsi="Arial" w:cs="Times New Roman"/>
      <w:b/>
      <w:bCs/>
      <w:kern w:val="28"/>
      <w:sz w:val="32"/>
      <w:szCs w:val="32"/>
      <w:lang w:eastAsia="hi-IN"/>
    </w:rPr>
  </w:style>
  <w:style w:type="paragraph" w:customStyle="1" w:styleId="Tekstpodstawowy21">
    <w:name w:val="Tekst podstawowy 21"/>
    <w:basedOn w:val="Normalny"/>
    <w:rsid w:val="00955F73"/>
    <w:pPr>
      <w:overflowPunct w:val="0"/>
      <w:autoSpaceDE w:val="0"/>
      <w:autoSpaceDN w:val="0"/>
      <w:adjustRightInd w:val="0"/>
      <w:ind w:left="426" w:firstLine="425"/>
      <w:jc w:val="both"/>
      <w:textAlignment w:val="baseline"/>
    </w:pPr>
    <w:rPr>
      <w:sz w:val="28"/>
      <w:szCs w:val="20"/>
    </w:rPr>
  </w:style>
  <w:style w:type="character" w:styleId="Pogrubienie">
    <w:name w:val="Strong"/>
    <w:basedOn w:val="Domylnaczcionkaakapitu"/>
    <w:uiPriority w:val="22"/>
    <w:qFormat/>
    <w:rsid w:val="00297DF2"/>
    <w:rPr>
      <w:b/>
      <w:bCs/>
    </w:rPr>
  </w:style>
  <w:style w:type="character" w:styleId="Hipercze">
    <w:name w:val="Hyperlink"/>
    <w:basedOn w:val="Domylnaczcionkaakapitu"/>
    <w:uiPriority w:val="99"/>
    <w:unhideWhenUsed/>
    <w:rsid w:val="00B53728"/>
    <w:rPr>
      <w:color w:val="0000FF" w:themeColor="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D366AD"/>
    <w:rPr>
      <w:i/>
      <w:iCs/>
      <w:color w:val="808080" w:themeColor="text1" w:themeTint="7F"/>
    </w:rPr>
  </w:style>
  <w:style w:type="character" w:customStyle="1" w:styleId="Nagwek1Znak">
    <w:name w:val="Nagłówek 1 Znak"/>
    <w:aliases w:val="Nagłówek 1 PUA Znak"/>
    <w:basedOn w:val="Domylnaczcionkaakapitu"/>
    <w:link w:val="Nagwek1"/>
    <w:rsid w:val="00FD40F0"/>
    <w:rPr>
      <w:rFonts w:ascii="Arial" w:eastAsia="Times New Roman" w:hAnsi="Arial" w:cs="Times New Roman"/>
      <w:b/>
      <w:bCs/>
      <w:kern w:val="32"/>
      <w:szCs w:val="32"/>
      <w:lang w:val="x-none" w:eastAsia="ar-SA"/>
    </w:rPr>
  </w:style>
  <w:style w:type="character" w:customStyle="1" w:styleId="AkapitzlistZnak">
    <w:name w:val="Akapit z listą Znak"/>
    <w:link w:val="Akapitzlist"/>
    <w:uiPriority w:val="99"/>
    <w:rsid w:val="00FD40F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908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M.Benedykciński</dc:creator>
  <cp:lastModifiedBy>User</cp:lastModifiedBy>
  <cp:revision>7</cp:revision>
  <cp:lastPrinted>2017-10-16T09:18:00Z</cp:lastPrinted>
  <dcterms:created xsi:type="dcterms:W3CDTF">2017-03-29T12:28:00Z</dcterms:created>
  <dcterms:modified xsi:type="dcterms:W3CDTF">2017-10-16T09:45:00Z</dcterms:modified>
</cp:coreProperties>
</file>