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396" w:rsidRPr="00F711CD" w:rsidRDefault="007233E2" w:rsidP="00C46B8B">
      <w:pPr>
        <w:jc w:val="center"/>
        <w:rPr>
          <w:b/>
        </w:rPr>
      </w:pPr>
      <w:r>
        <w:t xml:space="preserve"> </w:t>
      </w:r>
      <w:r w:rsidR="00583C09" w:rsidRPr="00F711CD">
        <w:rPr>
          <w:b/>
        </w:rPr>
        <w:t>Uchwała Nr</w:t>
      </w:r>
      <w:r w:rsidR="00866C87">
        <w:rPr>
          <w:b/>
        </w:rPr>
        <w:t xml:space="preserve"> 07</w:t>
      </w:r>
      <w:r w:rsidR="00583C09" w:rsidRPr="00F711CD">
        <w:rPr>
          <w:b/>
        </w:rPr>
        <w:t>/2017</w:t>
      </w:r>
    </w:p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 xml:space="preserve">Zwyczajnego Zgromadzenia Wspólników Spółki z ograniczoną odpowiedzialnością Miejskie </w:t>
      </w:r>
      <w:r w:rsidR="00C46B8B" w:rsidRPr="00F711CD">
        <w:rPr>
          <w:b/>
        </w:rPr>
        <w:t xml:space="preserve">  </w:t>
      </w:r>
      <w:r w:rsidRPr="00F711CD">
        <w:rPr>
          <w:b/>
        </w:rPr>
        <w:t xml:space="preserve">Przedsiębiorstwo </w:t>
      </w:r>
      <w:r w:rsidR="00E47061" w:rsidRPr="00F711CD">
        <w:rPr>
          <w:b/>
        </w:rPr>
        <w:t>Energetyki Cieplnej</w:t>
      </w:r>
      <w:r w:rsidRPr="00F711CD">
        <w:rPr>
          <w:b/>
        </w:rPr>
        <w:t xml:space="preserve"> w Darłowie</w:t>
      </w:r>
    </w:p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 xml:space="preserve">Z dnia </w:t>
      </w:r>
      <w:r w:rsidR="00866C87">
        <w:rPr>
          <w:b/>
        </w:rPr>
        <w:t>29 czerwca 2017 r.</w:t>
      </w:r>
    </w:p>
    <w:p w:rsidR="00583C09" w:rsidRDefault="00583C09"/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>W sprawie: ustalenia zasad kształtowania wynagrodzeń Członków Rady Nadzorczej.</w:t>
      </w:r>
    </w:p>
    <w:p w:rsidR="00C46B8B" w:rsidRPr="00F711CD" w:rsidRDefault="00C46B8B" w:rsidP="00C46B8B">
      <w:pPr>
        <w:jc w:val="center"/>
        <w:rPr>
          <w:b/>
        </w:rPr>
      </w:pPr>
    </w:p>
    <w:p w:rsidR="007305BC" w:rsidRDefault="00F76B02" w:rsidP="00C46B8B">
      <w:pPr>
        <w:ind w:firstLine="708"/>
        <w:rPr>
          <w:rFonts w:cstheme="minorHAnsi"/>
        </w:rPr>
      </w:pPr>
      <w:r>
        <w:t xml:space="preserve">Na podstawie art. </w:t>
      </w:r>
      <w:r w:rsidR="007305BC">
        <w:t>2 ust. 2 pkt 1, art. 10 ustawy z dnia 9 czerwca 2016 r. o zasadach kształtowania wynagrodzeń osób kierujących niektórymi spółkami (Dz. U. z 2016 r. poz. 1202)</w:t>
      </w:r>
      <w:r w:rsidR="008D2B62">
        <w:t>,</w:t>
      </w:r>
      <w:r w:rsidR="007305BC">
        <w:t xml:space="preserve"> </w:t>
      </w:r>
      <w:r w:rsidR="007305BC" w:rsidRPr="007305BC">
        <w:rPr>
          <w:rFonts w:cstheme="minorHAnsi"/>
        </w:rPr>
        <w:t>Zgromadzenie Wspólników Spółki Miejsk</w:t>
      </w:r>
      <w:r w:rsidR="007305BC">
        <w:rPr>
          <w:rFonts w:cstheme="minorHAnsi"/>
        </w:rPr>
        <w:t>i</w:t>
      </w:r>
      <w:r w:rsidR="007305BC" w:rsidRPr="007305BC">
        <w:rPr>
          <w:rFonts w:cstheme="minorHAnsi"/>
        </w:rPr>
        <w:t>e Przedsiębiorstwo Energetyki Cieplnej w Darłowie uchwala, co następuje:</w:t>
      </w:r>
    </w:p>
    <w:p w:rsidR="007305BC" w:rsidRPr="00F711CD" w:rsidRDefault="007305BC" w:rsidP="007305BC">
      <w:pPr>
        <w:ind w:firstLine="708"/>
        <w:jc w:val="center"/>
        <w:rPr>
          <w:rFonts w:cstheme="minorHAnsi"/>
          <w:b/>
        </w:rPr>
      </w:pPr>
      <w:r w:rsidRPr="00F711CD">
        <w:rPr>
          <w:rFonts w:cstheme="minorHAnsi"/>
          <w:b/>
        </w:rPr>
        <w:t>§ 1</w:t>
      </w:r>
    </w:p>
    <w:p w:rsidR="007305BC" w:rsidRDefault="007305BC" w:rsidP="00C46B8B">
      <w:pPr>
        <w:ind w:firstLine="708"/>
        <w:rPr>
          <w:rFonts w:cstheme="minorHAnsi"/>
        </w:rPr>
      </w:pPr>
      <w:r w:rsidRPr="007305BC">
        <w:rPr>
          <w:rFonts w:cstheme="minorHAnsi"/>
        </w:rPr>
        <w:t>Uchwała określa wysokość wynagrodzenia miesięcznego członków Rady Nadzorczej Spółki oraz zasady zwrotu kosztów związanych z ich udziałem w pracach Rady Nadzorczej.</w:t>
      </w:r>
    </w:p>
    <w:p w:rsidR="007305BC" w:rsidRPr="007305BC" w:rsidRDefault="007305BC" w:rsidP="007305BC">
      <w:pPr>
        <w:ind w:firstLine="708"/>
        <w:jc w:val="center"/>
        <w:rPr>
          <w:rFonts w:cstheme="minorHAnsi"/>
        </w:rPr>
      </w:pPr>
      <w:r>
        <w:rPr>
          <w:rFonts w:cstheme="minorHAnsi"/>
          <w:b/>
        </w:rPr>
        <w:t>§ 2</w:t>
      </w:r>
    </w:p>
    <w:p w:rsidR="007305BC" w:rsidRDefault="007305BC" w:rsidP="007305BC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 xml:space="preserve">Ustala się miesięczne wynagrodzenie członków Rady </w:t>
      </w:r>
      <w:r w:rsidR="00630F8B">
        <w:rPr>
          <w:rFonts w:cstheme="minorHAnsi"/>
        </w:rPr>
        <w:t>Nadzorczej, jako iloczyn przeciętnego miesięcznego wynagrodzenia w sektorze przedsiębiorstw bez wypłat nagród z zysku w czwartym kwartale roku poprzedniego, ogłoszonego przez Prezesa Głównego Urzędu Statystycznego oraz mnożnika:</w:t>
      </w:r>
    </w:p>
    <w:p w:rsidR="00B20253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dla Przewodniczącego Rady Nadzorczej –</w:t>
      </w:r>
      <w:r w:rsidR="00B20253">
        <w:rPr>
          <w:rFonts w:cstheme="minorHAnsi"/>
        </w:rPr>
        <w:t xml:space="preserve"> </w:t>
      </w:r>
      <w:r w:rsidR="00B20253" w:rsidRPr="00B20253">
        <w:rPr>
          <w:rFonts w:cstheme="minorHAnsi"/>
          <w:color w:val="FF0000"/>
        </w:rPr>
        <w:t>nie podlega opublikowaniu</w:t>
      </w:r>
    </w:p>
    <w:p w:rsidR="00F711CD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wiceprzewodniczącego Rady Nadzorczej – </w:t>
      </w:r>
      <w:r w:rsidR="00B20253" w:rsidRPr="00B20253">
        <w:rPr>
          <w:rFonts w:cstheme="minorHAnsi"/>
          <w:color w:val="FF0000"/>
        </w:rPr>
        <w:t>nie podlega opublikowaniu</w:t>
      </w:r>
    </w:p>
    <w:p w:rsidR="00F711CD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pozostałych członków Rady Nadzorczej – </w:t>
      </w:r>
      <w:r w:rsidR="00B20253" w:rsidRPr="00B20253">
        <w:rPr>
          <w:rFonts w:cstheme="minorHAnsi"/>
          <w:color w:val="FF0000"/>
        </w:rPr>
        <w:t>nie podlega opublikowaniu</w:t>
      </w:r>
    </w:p>
    <w:p w:rsidR="00F711CD" w:rsidRDefault="00F711CD" w:rsidP="00F711CD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Członkom Rady Nadzorczej przysługuje wynagrodzenie, o którym mowa w ust. 1, bez względu na liczbę zwołanych posiedzeń.</w:t>
      </w:r>
    </w:p>
    <w:p w:rsidR="00F711CD" w:rsidRDefault="00F711CD" w:rsidP="00F711CD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 xml:space="preserve">Wynagrodzenie nie przysługuje za ten miesiąc, w którym Członek Rady Nadzorczej nie był obecny na żadnym z prawidłowo zwołanych posiedzeń, a nieobecność nie została </w:t>
      </w:r>
      <w:bookmarkStart w:id="0" w:name="_GoBack"/>
      <w:bookmarkEnd w:id="0"/>
      <w:r>
        <w:rPr>
          <w:rFonts w:cstheme="minorHAnsi"/>
        </w:rPr>
        <w:t>usprawiedliwiona. O usprawiedliwieniu albo nieusprawiedliwieniu nieobecności Członka Rady Nadzorczej na posiedzeniu decyduje Rada Nadzorcza w drodze uchwały.</w:t>
      </w:r>
    </w:p>
    <w:p w:rsidR="00F711CD" w:rsidRDefault="00F711CD" w:rsidP="00F711CD">
      <w:pPr>
        <w:pStyle w:val="Akapitzlist"/>
        <w:ind w:left="1068"/>
        <w:rPr>
          <w:rFonts w:cstheme="minorHAnsi"/>
        </w:rPr>
      </w:pPr>
    </w:p>
    <w:p w:rsidR="00F711CD" w:rsidRDefault="00F711CD" w:rsidP="00F711CD">
      <w:pPr>
        <w:pStyle w:val="Akapitzlist"/>
        <w:ind w:left="1068"/>
        <w:jc w:val="center"/>
        <w:rPr>
          <w:rFonts w:cstheme="minorHAnsi"/>
          <w:b/>
        </w:rPr>
      </w:pPr>
      <w:r>
        <w:rPr>
          <w:rFonts w:cstheme="minorHAnsi"/>
          <w:b/>
        </w:rPr>
        <w:t>§ 3</w:t>
      </w:r>
    </w:p>
    <w:p w:rsidR="00F711CD" w:rsidRDefault="00F711CD" w:rsidP="00F711CD">
      <w:pPr>
        <w:pStyle w:val="Akapitzlist"/>
        <w:ind w:left="1068"/>
        <w:jc w:val="center"/>
        <w:rPr>
          <w:rFonts w:cstheme="minorHAnsi"/>
          <w:b/>
        </w:rPr>
      </w:pPr>
    </w:p>
    <w:p w:rsidR="00F711CD" w:rsidRPr="00F711CD" w:rsidRDefault="00F711CD" w:rsidP="00F711CD">
      <w:pPr>
        <w:pStyle w:val="Akapitzlist"/>
        <w:ind w:left="1068"/>
        <w:rPr>
          <w:rFonts w:cstheme="minorHAnsi"/>
        </w:rPr>
      </w:pPr>
      <w:r w:rsidRPr="00F711CD">
        <w:rPr>
          <w:rFonts w:cstheme="minorHAnsi"/>
        </w:rPr>
        <w:t>Uchwała wchodzi w życie z dniem podjęcia.</w:t>
      </w: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F957BE" w:rsidRDefault="00F957BE" w:rsidP="00F957BE">
      <w:pPr>
        <w:ind w:left="4743"/>
        <w:jc w:val="both"/>
        <w:rPr>
          <w:rFonts w:ascii="Times New Roman" w:hAnsi="Times New Roman" w:cs="Times New Roman"/>
        </w:rPr>
      </w:pPr>
      <w:r>
        <w:rPr>
          <w:rFonts w:ascii="Calibri" w:hAnsi="Calibri" w:cs="Calibri"/>
        </w:rPr>
        <w:t xml:space="preserve">……………………………………………………………… </w:t>
      </w:r>
      <w:r>
        <w:rPr>
          <w:rFonts w:ascii="Calibri" w:hAnsi="Calibri" w:cs="Calibri"/>
        </w:rPr>
        <w:tab/>
        <w:t xml:space="preserve">                    Przewodniczący Zgromadzenia Wspólników</w:t>
      </w: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sectPr w:rsidR="00730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C420C"/>
    <w:multiLevelType w:val="hybridMultilevel"/>
    <w:tmpl w:val="E0387748"/>
    <w:lvl w:ilvl="0" w:tplc="EDFA1C6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D64E06"/>
    <w:multiLevelType w:val="hybridMultilevel"/>
    <w:tmpl w:val="35E63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60598"/>
    <w:multiLevelType w:val="hybridMultilevel"/>
    <w:tmpl w:val="EDB0252A"/>
    <w:lvl w:ilvl="0" w:tplc="83B43A6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27DE3276"/>
    <w:multiLevelType w:val="hybridMultilevel"/>
    <w:tmpl w:val="C89E039E"/>
    <w:lvl w:ilvl="0" w:tplc="AAB67DC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D387BDC"/>
    <w:multiLevelType w:val="hybridMultilevel"/>
    <w:tmpl w:val="AC086498"/>
    <w:lvl w:ilvl="0" w:tplc="4D704566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5" w15:restartNumberingAfterBreak="0">
    <w:nsid w:val="36952BBC"/>
    <w:multiLevelType w:val="hybridMultilevel"/>
    <w:tmpl w:val="14124024"/>
    <w:lvl w:ilvl="0" w:tplc="78EEE65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43F26"/>
    <w:multiLevelType w:val="hybridMultilevel"/>
    <w:tmpl w:val="FEB29254"/>
    <w:lvl w:ilvl="0" w:tplc="B2D0814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072A0C"/>
    <w:multiLevelType w:val="hybridMultilevel"/>
    <w:tmpl w:val="2F868EB8"/>
    <w:lvl w:ilvl="0" w:tplc="FC34E1B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3157F"/>
    <w:multiLevelType w:val="hybridMultilevel"/>
    <w:tmpl w:val="1B2A761C"/>
    <w:lvl w:ilvl="0" w:tplc="ED60FE66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8F414E"/>
    <w:multiLevelType w:val="hybridMultilevel"/>
    <w:tmpl w:val="3928306C"/>
    <w:lvl w:ilvl="0" w:tplc="09D80A30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0" w15:restartNumberingAfterBreak="0">
    <w:nsid w:val="6B30576A"/>
    <w:multiLevelType w:val="hybridMultilevel"/>
    <w:tmpl w:val="8D00A97E"/>
    <w:lvl w:ilvl="0" w:tplc="531CACF4">
      <w:start w:val="1"/>
      <w:numFmt w:val="decimal"/>
      <w:lvlText w:val="%1)"/>
      <w:lvlJc w:val="left"/>
      <w:pPr>
        <w:ind w:left="144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EF104A"/>
    <w:multiLevelType w:val="hybridMultilevel"/>
    <w:tmpl w:val="1E8415C4"/>
    <w:lvl w:ilvl="0" w:tplc="B48CF7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9D3B36"/>
    <w:multiLevelType w:val="hybridMultilevel"/>
    <w:tmpl w:val="BA00480A"/>
    <w:lvl w:ilvl="0" w:tplc="2B0CD04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8"/>
  </w:num>
  <w:num w:numId="5">
    <w:abstractNumId w:val="10"/>
  </w:num>
  <w:num w:numId="6">
    <w:abstractNumId w:val="6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2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09"/>
    <w:rsid w:val="00043303"/>
    <w:rsid w:val="0004466C"/>
    <w:rsid w:val="002460A6"/>
    <w:rsid w:val="0041234B"/>
    <w:rsid w:val="0047181B"/>
    <w:rsid w:val="004A5826"/>
    <w:rsid w:val="005215A5"/>
    <w:rsid w:val="00583C09"/>
    <w:rsid w:val="005F4A81"/>
    <w:rsid w:val="00630F8B"/>
    <w:rsid w:val="006F1260"/>
    <w:rsid w:val="006F54BA"/>
    <w:rsid w:val="007233E2"/>
    <w:rsid w:val="007305BC"/>
    <w:rsid w:val="00797301"/>
    <w:rsid w:val="00866C87"/>
    <w:rsid w:val="00890B58"/>
    <w:rsid w:val="008D2B62"/>
    <w:rsid w:val="00972DBD"/>
    <w:rsid w:val="009F50D0"/>
    <w:rsid w:val="00AD6E5F"/>
    <w:rsid w:val="00B20253"/>
    <w:rsid w:val="00BB0396"/>
    <w:rsid w:val="00C03393"/>
    <w:rsid w:val="00C46B8B"/>
    <w:rsid w:val="00C86F57"/>
    <w:rsid w:val="00D53AA6"/>
    <w:rsid w:val="00DC2465"/>
    <w:rsid w:val="00DD0A23"/>
    <w:rsid w:val="00E31D01"/>
    <w:rsid w:val="00E47061"/>
    <w:rsid w:val="00E96555"/>
    <w:rsid w:val="00F001D8"/>
    <w:rsid w:val="00F711CD"/>
    <w:rsid w:val="00F76B02"/>
    <w:rsid w:val="00F87BA5"/>
    <w:rsid w:val="00F9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BFCE2-9B1D-4365-9475-2B5FCE07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28</cp:revision>
  <cp:lastPrinted>2017-06-29T07:39:00Z</cp:lastPrinted>
  <dcterms:created xsi:type="dcterms:W3CDTF">2017-06-02T06:35:00Z</dcterms:created>
  <dcterms:modified xsi:type="dcterms:W3CDTF">2017-07-24T11:16:00Z</dcterms:modified>
</cp:coreProperties>
</file>